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3" w:rsidRDefault="00C842E3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43" w:rsidRPr="00E358E4" w:rsidRDefault="00E358E4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редложение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дейност</w:t>
      </w:r>
      <w:proofErr w:type="spellEnd"/>
    </w:p>
    <w:p w:rsidR="00BD4525" w:rsidRPr="004C6B43" w:rsidRDefault="00BD4525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6B4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4C6B43">
        <w:rPr>
          <w:rStyle w:val="apple-converted-space"/>
          <w:rFonts w:ascii="Times New Roman" w:hAnsi="Times New Roman" w:cs="Times New Roman"/>
          <w:b/>
          <w:color w:val="141823"/>
          <w:sz w:val="28"/>
          <w:szCs w:val="28"/>
        </w:rPr>
        <w:t> 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Народно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читалище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Просвета</w:t>
      </w:r>
      <w:r w:rsidR="00DB0D86">
        <w:rPr>
          <w:rFonts w:ascii="Times New Roman" w:hAnsi="Times New Roman" w:cs="Times New Roman"/>
          <w:b/>
          <w:sz w:val="28"/>
          <w:szCs w:val="28"/>
        </w:rPr>
        <w:t xml:space="preserve"> - 1906</w:t>
      </w:r>
      <w:r w:rsidRPr="004C6B43">
        <w:rPr>
          <w:rFonts w:ascii="Times New Roman" w:hAnsi="Times New Roman" w:cs="Times New Roman"/>
          <w:b/>
          <w:sz w:val="28"/>
          <w:szCs w:val="28"/>
        </w:rPr>
        <w:t xml:space="preserve"> г.“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4C6B43">
        <w:rPr>
          <w:rFonts w:ascii="Times New Roman" w:hAnsi="Times New Roman" w:cs="Times New Roman"/>
          <w:b/>
          <w:sz w:val="28"/>
          <w:szCs w:val="28"/>
        </w:rPr>
        <w:br/>
      </w:r>
      <w:r w:rsidR="00DB0D86">
        <w:rPr>
          <w:rFonts w:ascii="Times New Roman" w:hAnsi="Times New Roman" w:cs="Times New Roman"/>
          <w:b/>
          <w:sz w:val="28"/>
          <w:szCs w:val="28"/>
          <w:lang w:val="bg-BG"/>
        </w:rPr>
        <w:t>с.</w:t>
      </w:r>
      <w:proofErr w:type="spellStart"/>
      <w:r w:rsidR="00DB0D86">
        <w:rPr>
          <w:rFonts w:ascii="Times New Roman" w:hAnsi="Times New Roman" w:cs="Times New Roman"/>
          <w:b/>
          <w:sz w:val="28"/>
          <w:szCs w:val="28"/>
        </w:rPr>
        <w:t>Дойренци</w:t>
      </w:r>
      <w:proofErr w:type="spellEnd"/>
      <w:r w:rsidR="007710C3">
        <w:rPr>
          <w:rFonts w:ascii="Times New Roman" w:hAnsi="Times New Roman" w:cs="Times New Roman"/>
          <w:b/>
          <w:sz w:val="28"/>
          <w:szCs w:val="28"/>
          <w:lang w:val="bg-BG"/>
        </w:rPr>
        <w:t>, общ. Ловеч за 20</w:t>
      </w:r>
      <w:r w:rsidR="00C842E3">
        <w:rPr>
          <w:rFonts w:ascii="Times New Roman" w:hAnsi="Times New Roman" w:cs="Times New Roman"/>
          <w:b/>
          <w:sz w:val="28"/>
          <w:szCs w:val="28"/>
        </w:rPr>
        <w:t>21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="004C6B4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4C6B43" w:rsidRPr="004C6B43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C6B43" w:rsidRPr="00B264AE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A5533" w:rsidRPr="009949E5" w:rsidRDefault="00AA5533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AA5533" w:rsidRPr="009949E5" w:rsidRDefault="00AA5533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 xml:space="preserve"> Човешки ресурси:</w:t>
      </w:r>
    </w:p>
    <w:p w:rsid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7710C3">
        <w:rPr>
          <w:rFonts w:ascii="Times New Roman" w:hAnsi="Times New Roman" w:cs="Times New Roman"/>
          <w:sz w:val="24"/>
          <w:szCs w:val="24"/>
        </w:rPr>
        <w:t xml:space="preserve"> - 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="00BD4525">
        <w:rPr>
          <w:rFonts w:ascii="Times New Roman" w:hAnsi="Times New Roman" w:cs="Times New Roman"/>
          <w:sz w:val="24"/>
          <w:szCs w:val="24"/>
        </w:rPr>
        <w:t>бр.</w:t>
      </w:r>
      <w:r w:rsidR="00911423">
        <w:rPr>
          <w:rFonts w:ascii="Times New Roman" w:hAnsi="Times New Roman" w:cs="Times New Roman"/>
          <w:sz w:val="24"/>
          <w:szCs w:val="24"/>
        </w:rPr>
        <w:t xml:space="preserve">, Настоятелство- 5бр и Проверителна комисия -3бр </w:t>
      </w:r>
    </w:p>
    <w:p w:rsidR="00AA5533" w:rsidRP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4525">
        <w:rPr>
          <w:rFonts w:ascii="Times New Roman" w:hAnsi="Times New Roman" w:cs="Times New Roman"/>
          <w:sz w:val="24"/>
          <w:szCs w:val="24"/>
        </w:rPr>
        <w:t xml:space="preserve">Читалищна субсидирана </w:t>
      </w:r>
      <w:r w:rsidR="00902EC4">
        <w:rPr>
          <w:rFonts w:ascii="Times New Roman" w:hAnsi="Times New Roman" w:cs="Times New Roman"/>
          <w:sz w:val="24"/>
          <w:szCs w:val="24"/>
        </w:rPr>
        <w:t>численост за</w:t>
      </w:r>
      <w:r w:rsidR="00553F0F">
        <w:rPr>
          <w:rFonts w:ascii="Times New Roman" w:hAnsi="Times New Roman" w:cs="Times New Roman"/>
          <w:sz w:val="24"/>
          <w:szCs w:val="24"/>
        </w:rPr>
        <w:t xml:space="preserve"> 2020</w:t>
      </w:r>
      <w:r w:rsidRPr="00BD4525">
        <w:rPr>
          <w:rFonts w:ascii="Times New Roman" w:hAnsi="Times New Roman" w:cs="Times New Roman"/>
          <w:sz w:val="24"/>
          <w:szCs w:val="24"/>
        </w:rPr>
        <w:t xml:space="preserve"> г.</w:t>
      </w:r>
      <w:r w:rsidR="00BD4525" w:rsidRPr="00BD4525">
        <w:rPr>
          <w:rFonts w:ascii="Times New Roman" w:hAnsi="Times New Roman" w:cs="Times New Roman"/>
          <w:sz w:val="24"/>
          <w:szCs w:val="24"/>
        </w:rPr>
        <w:t>- 1 /5 щ.бр</w:t>
      </w:r>
      <w:r w:rsidR="00902EC4">
        <w:rPr>
          <w:rFonts w:ascii="Times New Roman" w:hAnsi="Times New Roman" w:cs="Times New Roman"/>
          <w:sz w:val="24"/>
          <w:szCs w:val="24"/>
        </w:rPr>
        <w:t>.-1</w:t>
      </w:r>
      <w:r w:rsidR="00C842E3">
        <w:rPr>
          <w:rFonts w:ascii="Times New Roman" w:hAnsi="Times New Roman" w:cs="Times New Roman"/>
          <w:sz w:val="24"/>
          <w:szCs w:val="24"/>
          <w:lang w:val="en-US"/>
        </w:rPr>
        <w:t>5660</w:t>
      </w:r>
      <w:r w:rsidR="00DB0D8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D4525" w:rsidRPr="00BD4525" w:rsidRDefault="00AA5533" w:rsidP="00BD4525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4525">
        <w:rPr>
          <w:rFonts w:ascii="Times New Roman" w:hAnsi="Times New Roman" w:cs="Times New Roman"/>
          <w:b/>
          <w:sz w:val="24"/>
          <w:szCs w:val="24"/>
        </w:rPr>
        <w:t xml:space="preserve"> Състояние на материално-техническата база на читалището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87"/>
        <w:gridCol w:w="1699"/>
        <w:gridCol w:w="2610"/>
        <w:gridCol w:w="1440"/>
        <w:gridCol w:w="1861"/>
      </w:tblGrid>
      <w:tr w:rsidR="00AA5533" w:rsidRPr="00AA5533" w:rsidTr="00614E23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2015 г.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61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AA5533" w:rsidRPr="00AA5533" w:rsidRDefault="00AA5533" w:rsidP="00AA5533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87" w:type="dxa"/>
          </w:tcPr>
          <w:p w:rsidR="00AA5533" w:rsidRPr="00BD4525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-читалище</w:t>
            </w:r>
          </w:p>
          <w:p w:rsidR="00BD4525" w:rsidRPr="00EA0A64" w:rsidRDefault="00EA0A64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АПОС №</w:t>
            </w:r>
          </w:p>
          <w:p w:rsidR="00BD4525" w:rsidRP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53125/ 10</w:t>
            </w:r>
            <w:r w:rsidR="00BD4525"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.01.2011г</w:t>
            </w:r>
          </w:p>
        </w:tc>
        <w:tc>
          <w:tcPr>
            <w:tcW w:w="1699" w:type="dxa"/>
          </w:tcPr>
          <w:p w:rsid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Самостоятелна д</w:t>
            </w:r>
            <w:r w:rsid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вуетажна масивна сграда-</w:t>
            </w:r>
            <w:r w:rsidR="00EA0A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публична собственост</w:t>
            </w:r>
            <w:r w:rsidR="00614E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предоставена с договор за безвъзмездно ползване</w:t>
            </w:r>
          </w:p>
          <w:p w:rsidR="00BD4525" w:rsidRPr="00AA5533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610" w:type="dxa"/>
          </w:tcPr>
          <w:p w:rsidR="00AA5533" w:rsidRPr="00AA5533" w:rsidRDefault="00BD4525" w:rsidP="00BD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Сравнително добро състояние на с</w:t>
            </w:r>
            <w:r w:rsidR="00655E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градата. Остаряла ел.инсталация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.Нали-чие на течове  на покривна конструкция .</w:t>
            </w:r>
          </w:p>
        </w:tc>
        <w:tc>
          <w:tcPr>
            <w:tcW w:w="1440" w:type="dxa"/>
          </w:tcPr>
          <w:p w:rsidR="00AA5533" w:rsidRPr="00AA5533" w:rsidRDefault="00BD4525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861" w:type="dxa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AA5533" w:rsidRPr="00AA5533" w:rsidRDefault="00AA5533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49E5" w:rsidRDefault="009949E5" w:rsidP="00B70DB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B70DB1" w:rsidRDefault="00016EFB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49E5" w:rsidRPr="00B70DB1">
        <w:rPr>
          <w:rFonts w:ascii="Times New Roman" w:hAnsi="Times New Roman" w:cs="Times New Roman"/>
          <w:sz w:val="24"/>
          <w:szCs w:val="24"/>
        </w:rPr>
        <w:t>Налични брой компютърни конфигурации, кога са осигурени, източник на финансиране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–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3бр.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от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П</w:t>
      </w:r>
      <w:r w:rsidR="00BD4525">
        <w:rPr>
          <w:rFonts w:ascii="Times New Roman" w:hAnsi="Times New Roman" w:cs="Times New Roman"/>
          <w:sz w:val="24"/>
          <w:szCs w:val="24"/>
        </w:rPr>
        <w:t>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 xml:space="preserve"> етап 2012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02EC4" w:rsidP="002C0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Закупени </w:t>
      </w:r>
      <w:r w:rsidR="00C842E3">
        <w:rPr>
          <w:rFonts w:ascii="Times New Roman" w:hAnsi="Times New Roman" w:cs="Times New Roman"/>
          <w:sz w:val="24"/>
          <w:szCs w:val="24"/>
        </w:rPr>
        <w:t>компютри през 20</w:t>
      </w:r>
      <w:proofErr w:type="spellStart"/>
      <w:r w:rsidR="00C842E3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spellEnd"/>
      <w:r w:rsidR="009949E5" w:rsidRPr="009949E5"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>- няма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Необх</w:t>
      </w:r>
      <w:r w:rsidR="007710C3">
        <w:rPr>
          <w:rFonts w:ascii="Times New Roman" w:hAnsi="Times New Roman" w:cs="Times New Roman"/>
          <w:sz w:val="24"/>
          <w:szCs w:val="24"/>
        </w:rPr>
        <w:t>одимост от нови компютри за 20</w:t>
      </w:r>
      <w:r w:rsidR="00C842E3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 w:rsidRPr="009949E5">
        <w:rPr>
          <w:rFonts w:ascii="Times New Roman" w:hAnsi="Times New Roman" w:cs="Times New Roman"/>
          <w:sz w:val="24"/>
          <w:szCs w:val="24"/>
        </w:rPr>
        <w:t>г.</w:t>
      </w:r>
      <w:r w:rsidR="00BD4525">
        <w:rPr>
          <w:rFonts w:ascii="Times New Roman" w:hAnsi="Times New Roman" w:cs="Times New Roman"/>
          <w:sz w:val="24"/>
          <w:szCs w:val="24"/>
        </w:rPr>
        <w:t>-няма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озвучителна и осветителна техника, кога е закупена, източник на финансиране.</w:t>
      </w:r>
      <w:r w:rsidR="00BD4525">
        <w:rPr>
          <w:rFonts w:ascii="Times New Roman" w:hAnsi="Times New Roman" w:cs="Times New Roman"/>
          <w:sz w:val="24"/>
          <w:szCs w:val="24"/>
        </w:rPr>
        <w:t xml:space="preserve"> – налична 1бр , от допълваща </w:t>
      </w:r>
      <w:r w:rsidR="002C0498">
        <w:rPr>
          <w:rFonts w:ascii="Times New Roman" w:hAnsi="Times New Roman" w:cs="Times New Roman"/>
          <w:sz w:val="24"/>
          <w:szCs w:val="24"/>
        </w:rPr>
        <w:t>субс</w:t>
      </w:r>
      <w:r w:rsidR="00BD4525">
        <w:rPr>
          <w:rFonts w:ascii="Times New Roman" w:hAnsi="Times New Roman" w:cs="Times New Roman"/>
          <w:sz w:val="24"/>
          <w:szCs w:val="24"/>
        </w:rPr>
        <w:t xml:space="preserve">идия </w:t>
      </w:r>
      <w:r w:rsidR="00EA0A64">
        <w:rPr>
          <w:rFonts w:ascii="Times New Roman" w:hAnsi="Times New Roman" w:cs="Times New Roman"/>
          <w:sz w:val="24"/>
          <w:szCs w:val="24"/>
        </w:rPr>
        <w:t xml:space="preserve"> през 2013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 от озвучител</w:t>
      </w:r>
      <w:r w:rsidR="00902EC4">
        <w:rPr>
          <w:rFonts w:ascii="Times New Roman" w:hAnsi="Times New Roman" w:cs="Times New Roman"/>
          <w:sz w:val="24"/>
          <w:szCs w:val="24"/>
        </w:rPr>
        <w:t>на и осветителна те</w:t>
      </w:r>
      <w:r w:rsidR="007710C3">
        <w:rPr>
          <w:rFonts w:ascii="Times New Roman" w:hAnsi="Times New Roman" w:cs="Times New Roman"/>
          <w:sz w:val="24"/>
          <w:szCs w:val="24"/>
        </w:rPr>
        <w:t>хника за 20</w:t>
      </w:r>
      <w:r w:rsidR="00C842E3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 xml:space="preserve">- не 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мултимедия, кога е закупена, източник на финансиране.</w:t>
      </w:r>
      <w:r w:rsidR="002C0498">
        <w:rPr>
          <w:rFonts w:ascii="Times New Roman" w:hAnsi="Times New Roman" w:cs="Times New Roman"/>
          <w:sz w:val="24"/>
          <w:szCs w:val="24"/>
        </w:rPr>
        <w:t>- 1бр Програма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>-2012г.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сценични костюми, брой, вид, самодеен колектив, кога са закупени, източник на финансиране, стойност.</w:t>
      </w:r>
      <w:r w:rsidR="00EA0A64">
        <w:rPr>
          <w:rFonts w:ascii="Times New Roman" w:hAnsi="Times New Roman" w:cs="Times New Roman"/>
          <w:sz w:val="24"/>
          <w:szCs w:val="24"/>
        </w:rPr>
        <w:t>- 14 бр.-дамски сценични костюми за женска певческа група „Богдан Крачунов” -2015</w:t>
      </w:r>
      <w:r w:rsidR="002C0498">
        <w:rPr>
          <w:rFonts w:ascii="Times New Roman" w:hAnsi="Times New Roman" w:cs="Times New Roman"/>
          <w:sz w:val="24"/>
          <w:szCs w:val="24"/>
        </w:rPr>
        <w:t xml:space="preserve"> г. от допълваща субсидия </w:t>
      </w:r>
    </w:p>
    <w:p w:rsidR="009949E5" w:rsidRPr="00B70DB1" w:rsidRDefault="00B70DB1" w:rsidP="00B70DB1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B1">
        <w:rPr>
          <w:rFonts w:ascii="Times New Roman" w:hAnsi="Times New Roman" w:cs="Times New Roman"/>
          <w:b/>
          <w:sz w:val="24"/>
          <w:szCs w:val="24"/>
        </w:rPr>
        <w:t>Състояние на библиотечната дейност в читалището</w:t>
      </w:r>
    </w:p>
    <w:p w:rsidR="00B70DB1" w:rsidRDefault="00B70DB1" w:rsidP="00B7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</w:t>
      </w:r>
      <w:r w:rsidRPr="00B70DB1">
        <w:rPr>
          <w:rFonts w:ascii="Times New Roman" w:hAnsi="Times New Roman" w:cs="Times New Roman"/>
          <w:sz w:val="24"/>
          <w:szCs w:val="24"/>
        </w:rPr>
        <w:t xml:space="preserve">рой </w:t>
      </w:r>
      <w:r w:rsidR="007710C3">
        <w:rPr>
          <w:rFonts w:ascii="Times New Roman" w:hAnsi="Times New Roman" w:cs="Times New Roman"/>
          <w:sz w:val="24"/>
          <w:szCs w:val="24"/>
        </w:rPr>
        <w:t>22 49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8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библиотечни единици, в т. ч. закупени нови книги </w:t>
      </w:r>
      <w:r w:rsidR="004847A3">
        <w:rPr>
          <w:rFonts w:ascii="Times New Roman" w:hAnsi="Times New Roman" w:cs="Times New Roman"/>
          <w:sz w:val="24"/>
          <w:szCs w:val="24"/>
        </w:rPr>
        <w:t>-</w:t>
      </w:r>
      <w:r w:rsidR="00EA08D4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A64">
        <w:rPr>
          <w:rFonts w:ascii="Times New Roman" w:hAnsi="Times New Roman" w:cs="Times New Roman"/>
          <w:sz w:val="24"/>
          <w:szCs w:val="24"/>
        </w:rPr>
        <w:t>през 2</w:t>
      </w:r>
      <w:r w:rsidR="00EA08D4">
        <w:rPr>
          <w:rFonts w:ascii="Times New Roman" w:hAnsi="Times New Roman" w:cs="Times New Roman"/>
          <w:sz w:val="24"/>
          <w:szCs w:val="24"/>
        </w:rPr>
        <w:t>0</w:t>
      </w:r>
      <w:r w:rsidR="00C842E3">
        <w:rPr>
          <w:rFonts w:ascii="Times New Roman" w:hAnsi="Times New Roman" w:cs="Times New Roman"/>
          <w:sz w:val="24"/>
          <w:szCs w:val="24"/>
        </w:rPr>
        <w:t>20</w:t>
      </w:r>
      <w:r w:rsidR="001410A8">
        <w:rPr>
          <w:rFonts w:ascii="Times New Roman" w:hAnsi="Times New Roman" w:cs="Times New Roman"/>
          <w:sz w:val="24"/>
          <w:szCs w:val="24"/>
        </w:rPr>
        <w:t>г., дарения</w:t>
      </w:r>
      <w:r w:rsidR="00EA0A64">
        <w:rPr>
          <w:rFonts w:ascii="Times New Roman" w:hAnsi="Times New Roman" w:cs="Times New Roman"/>
          <w:sz w:val="24"/>
          <w:szCs w:val="24"/>
        </w:rPr>
        <w:t xml:space="preserve"> -не</w:t>
      </w:r>
    </w:p>
    <w:p w:rsidR="004E4E51" w:rsidRDefault="001410A8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Абонамент за</w:t>
      </w:r>
      <w:r w:rsidR="00C842E3">
        <w:rPr>
          <w:rFonts w:ascii="Times New Roman" w:hAnsi="Times New Roman" w:cs="Times New Roman"/>
          <w:sz w:val="24"/>
          <w:szCs w:val="24"/>
        </w:rPr>
        <w:t xml:space="preserve"> периодичен печат през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A08D4">
        <w:rPr>
          <w:rFonts w:ascii="Times New Roman" w:hAnsi="Times New Roman" w:cs="Times New Roman"/>
          <w:sz w:val="24"/>
          <w:szCs w:val="24"/>
        </w:rPr>
        <w:t xml:space="preserve"> – не</w:t>
      </w:r>
    </w:p>
    <w:p w:rsidR="004847A3" w:rsidRPr="004847A3" w:rsidRDefault="004847A3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състояние на библиотечният фонд</w:t>
      </w:r>
    </w:p>
    <w:p w:rsidR="004E4E51" w:rsidRPr="004E4E51" w:rsidRDefault="004E4E51" w:rsidP="004E4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4E51">
        <w:rPr>
          <w:rFonts w:ascii="Times New Roman" w:hAnsi="Times New Roman" w:cs="Times New Roman"/>
          <w:b/>
          <w:sz w:val="24"/>
          <w:szCs w:val="24"/>
        </w:rPr>
        <w:t>Участие на младите хора в дейността на народните читалища в Община Ловеч</w:t>
      </w:r>
    </w:p>
    <w:p w:rsidR="004E4E51" w:rsidRDefault="004E4E51" w:rsidP="004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E51">
        <w:rPr>
          <w:rFonts w:ascii="Times New Roman" w:hAnsi="Times New Roman" w:cs="Times New Roman"/>
          <w:sz w:val="24"/>
          <w:szCs w:val="24"/>
        </w:rPr>
        <w:t>- Брой млади хора, ученици, ползващи библиотечни услуги</w:t>
      </w:r>
      <w:r>
        <w:rPr>
          <w:rFonts w:ascii="Times New Roman" w:hAnsi="Times New Roman" w:cs="Times New Roman"/>
          <w:sz w:val="24"/>
          <w:szCs w:val="24"/>
        </w:rPr>
        <w:t>, интернет</w:t>
      </w:r>
      <w:r w:rsidR="007710C3">
        <w:rPr>
          <w:rFonts w:ascii="Times New Roman" w:hAnsi="Times New Roman" w:cs="Times New Roman"/>
          <w:sz w:val="24"/>
          <w:szCs w:val="24"/>
        </w:rPr>
        <w:t xml:space="preserve"> – </w:t>
      </w:r>
      <w:r w:rsidR="00C842E3">
        <w:rPr>
          <w:rFonts w:ascii="Times New Roman" w:hAnsi="Times New Roman" w:cs="Times New Roman"/>
          <w:sz w:val="24"/>
          <w:szCs w:val="24"/>
        </w:rPr>
        <w:t>18</w:t>
      </w:r>
      <w:r w:rsidR="004847A3">
        <w:rPr>
          <w:rFonts w:ascii="Times New Roman" w:hAnsi="Times New Roman" w:cs="Times New Roman"/>
          <w:sz w:val="24"/>
          <w:szCs w:val="24"/>
        </w:rPr>
        <w:t>бр</w:t>
      </w:r>
    </w:p>
    <w:p w:rsidR="004847A3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Брой млади хора, включени в самодейните колективи, клубове, школи </w:t>
      </w:r>
      <w:r w:rsidR="00C213A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Дет</w:t>
      </w:r>
      <w:proofErr w:type="spellEnd"/>
      <w:r w:rsidR="00C213A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клуб</w:t>
      </w:r>
      <w:proofErr w:type="spellEnd"/>
      <w:r w:rsidR="00902EC4">
        <w:rPr>
          <w:rFonts w:ascii="Times New Roman" w:hAnsi="Times New Roman" w:cs="Times New Roman"/>
          <w:sz w:val="24"/>
          <w:szCs w:val="24"/>
        </w:rPr>
        <w:t xml:space="preserve"> „Мое село”</w:t>
      </w:r>
      <w:r w:rsidR="00902EC4">
        <w:rPr>
          <w:rFonts w:ascii="Times New Roman" w:hAnsi="Times New Roman" w:cs="Times New Roman"/>
          <w:sz w:val="24"/>
          <w:szCs w:val="24"/>
          <w:lang w:val="en-US"/>
        </w:rPr>
        <w:t>6-8</w:t>
      </w:r>
      <w:r w:rsidR="004847A3">
        <w:rPr>
          <w:rFonts w:ascii="Times New Roman" w:hAnsi="Times New Roman" w:cs="Times New Roman"/>
          <w:sz w:val="24"/>
          <w:szCs w:val="24"/>
        </w:rPr>
        <w:t>бр</w:t>
      </w:r>
      <w:r w:rsidR="00902EC4">
        <w:rPr>
          <w:rFonts w:ascii="Times New Roman" w:hAnsi="Times New Roman" w:cs="Times New Roman"/>
          <w:sz w:val="24"/>
          <w:szCs w:val="24"/>
        </w:rPr>
        <w:t>.,Клуб за народни хора-1</w:t>
      </w:r>
      <w:r w:rsidR="00C842E3">
        <w:rPr>
          <w:rFonts w:ascii="Times New Roman" w:hAnsi="Times New Roman" w:cs="Times New Roman"/>
          <w:sz w:val="24"/>
          <w:szCs w:val="24"/>
        </w:rPr>
        <w:t>1</w:t>
      </w:r>
      <w:r w:rsidR="00C842E3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C842E3">
        <w:rPr>
          <w:rFonts w:ascii="Times New Roman" w:hAnsi="Times New Roman" w:cs="Times New Roman"/>
          <w:sz w:val="24"/>
          <w:szCs w:val="24"/>
        </w:rPr>
        <w:t>3</w:t>
      </w:r>
      <w:r w:rsidR="00C213A8">
        <w:rPr>
          <w:rFonts w:ascii="Times New Roman" w:hAnsi="Times New Roman" w:cs="Times New Roman"/>
          <w:sz w:val="24"/>
          <w:szCs w:val="24"/>
        </w:rPr>
        <w:t>бр.</w:t>
      </w:r>
    </w:p>
    <w:p w:rsidR="004E4E51" w:rsidRPr="00C731CD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Брой млади хора, ползващи информационните центрове по Глобални библиотеки.</w:t>
      </w:r>
      <w:r w:rsidR="00C842E3">
        <w:rPr>
          <w:rFonts w:ascii="Times New Roman" w:hAnsi="Times New Roman" w:cs="Times New Roman"/>
          <w:sz w:val="24"/>
          <w:szCs w:val="24"/>
        </w:rPr>
        <w:t>-22</w:t>
      </w:r>
    </w:p>
    <w:p w:rsidR="004E4E51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Съхраняването на националните традиции и идентичност;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обогатяване на българското народно творчество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 на библиотеката като център на духовно и информационно средище;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самодейци с различен социален статус  и възраст;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допълнителни източници за финансиране;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между институционни   културни,образователни и социални  връзки.</w:t>
      </w:r>
    </w:p>
    <w:p w:rsid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Обогатяване на дейността чрез  предлаганите продукти и услуги;</w:t>
      </w:r>
    </w:p>
    <w:p w:rsidR="004C6B43" w:rsidRPr="004847A3" w:rsidRDefault="004C6B43" w:rsidP="004C6B4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7A3" w:rsidRPr="004847A3" w:rsidRDefault="004847A3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Приоритетни направления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 на 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придаващи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визия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Привличане на по широк кръг от местната общност в дейността на читалището като цяло, набиране на доброволци за разрешаване на значими дейности 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обхвата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значими</w:t>
      </w:r>
      <w:proofErr w:type="spellEnd"/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материално-техническа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C6B43" w:rsidRDefault="004847A3" w:rsidP="004C6B4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Преимущество  се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стойностни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инициативи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които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допринасят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издигане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престижа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читалището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C6B43" w:rsidRPr="004C6B43" w:rsidRDefault="004C6B43" w:rsidP="004C6B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E4E51" w:rsidRPr="004847A3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</w:p>
    <w:p w:rsidR="004847A3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 група</w:t>
      </w:r>
    </w:p>
    <w:p w:rsid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за народни хора</w:t>
      </w:r>
    </w:p>
    <w:p w:rsidR="00234517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ru-RU"/>
        </w:rPr>
        <w:t>Клуб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интереси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и детски клуб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него</w:t>
      </w:r>
    </w:p>
    <w:p w:rsidR="004847A3" w:rsidRPr="004847A3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47A3">
        <w:rPr>
          <w:rFonts w:ascii="Times New Roman" w:hAnsi="Times New Roman" w:cs="Times New Roman"/>
          <w:sz w:val="24"/>
          <w:szCs w:val="24"/>
        </w:rPr>
        <w:t>Библиотечно-информационна  дейност</w:t>
      </w:r>
    </w:p>
    <w:p w:rsidR="004847A3" w:rsidRPr="006B6650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Срещи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беседи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общност</w:t>
      </w:r>
      <w:proofErr w:type="spellEnd"/>
    </w:p>
    <w:p w:rsidR="006B6650" w:rsidRPr="004847A3" w:rsidRDefault="006B6650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Издаване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ежемесечен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вестник от ККИ</w:t>
      </w:r>
    </w:p>
    <w:p w:rsidR="004847A3" w:rsidRPr="00234517" w:rsidRDefault="004847A3" w:rsidP="002345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1CD" w:rsidRDefault="004847A3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Пълноценното осмисляне на свободното време работи в полза на интересни и съдържателни прояви сред подрастващите и възрастните хора в различните направления-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природолюбителско, художествено творчество…Участниците получават възможност за изява в различни мероприятия- тържества</w:t>
      </w:r>
      <w:r w:rsidR="00234517">
        <w:rPr>
          <w:rFonts w:ascii="Times New Roman" w:hAnsi="Times New Roman" w:cs="Times New Roman"/>
          <w:sz w:val="24"/>
          <w:szCs w:val="24"/>
        </w:rPr>
        <w:t>, екскурзии ,чествания,</w:t>
      </w:r>
      <w:r w:rsidRPr="004847A3">
        <w:rPr>
          <w:rFonts w:ascii="Times New Roman" w:hAnsi="Times New Roman" w:cs="Times New Roman"/>
          <w:sz w:val="24"/>
          <w:szCs w:val="24"/>
        </w:rPr>
        <w:t xml:space="preserve"> обичаи, изложби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конкурси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др. Те са част от инициативите и кампаниите провеждани в населеното място.</w:t>
      </w:r>
    </w:p>
    <w:p w:rsidR="00234517" w:rsidRPr="00911423" w:rsidRDefault="00234517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предоставя възможност на всички организации да ползват помещенията,техниката и услугите,които предлагаме.Наличието на компютърна техника,интернет и разнообразна литература-предоставяме </w:t>
      </w:r>
      <w:r w:rsidR="006B6650">
        <w:rPr>
          <w:rFonts w:ascii="Times New Roman" w:hAnsi="Times New Roman" w:cs="Times New Roman"/>
          <w:sz w:val="24"/>
          <w:szCs w:val="24"/>
        </w:rPr>
        <w:t xml:space="preserve">възможност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посетителите</w:t>
      </w:r>
      <w:r w:rsidR="006B6650">
        <w:rPr>
          <w:rFonts w:ascii="Times New Roman" w:hAnsi="Times New Roman" w:cs="Times New Roman"/>
          <w:sz w:val="24"/>
          <w:szCs w:val="24"/>
        </w:rPr>
        <w:t xml:space="preserve"> сами да направят своя избор сред предлагането,консултация и помощ при необходимост.</w:t>
      </w:r>
    </w:p>
    <w:p w:rsidR="00C24082" w:rsidRDefault="00C24082" w:rsidP="00C2408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t>Календа</w:t>
      </w:r>
      <w:r w:rsidR="007710C3">
        <w:rPr>
          <w:rFonts w:ascii="Times New Roman" w:hAnsi="Times New Roman" w:cs="Times New Roman"/>
          <w:b/>
          <w:sz w:val="24"/>
          <w:szCs w:val="24"/>
        </w:rPr>
        <w:t>рен план на събитията през 20</w:t>
      </w:r>
      <w:r w:rsidR="00C842E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842E3">
        <w:rPr>
          <w:rFonts w:ascii="Times New Roman" w:hAnsi="Times New Roman" w:cs="Times New Roman"/>
          <w:b/>
          <w:sz w:val="24"/>
          <w:szCs w:val="24"/>
        </w:rPr>
        <w:t>1</w:t>
      </w:r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660"/>
        <w:gridCol w:w="1440"/>
        <w:gridCol w:w="2160"/>
      </w:tblGrid>
      <w:tr w:rsidR="004C6B43" w:rsidRPr="00911423" w:rsidTr="004C6B43"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r w:rsidRPr="00911423">
              <w:rPr>
                <w:b/>
                <w:i/>
              </w:rPr>
              <w:t xml:space="preserve">№ </w:t>
            </w:r>
            <w:proofErr w:type="spellStart"/>
            <w:r w:rsidRPr="00911423">
              <w:rPr>
                <w:b/>
                <w:i/>
              </w:rPr>
              <w:t>по</w:t>
            </w:r>
            <w:proofErr w:type="spellEnd"/>
            <w:r w:rsidRPr="00911423">
              <w:rPr>
                <w:b/>
                <w:i/>
              </w:rPr>
              <w:t xml:space="preserve"> </w:t>
            </w:r>
            <w:proofErr w:type="spellStart"/>
            <w:r w:rsidRPr="00911423">
              <w:rPr>
                <w:b/>
                <w:i/>
              </w:rPr>
              <w:t>ред</w:t>
            </w:r>
            <w:proofErr w:type="spellEnd"/>
          </w:p>
        </w:tc>
        <w:tc>
          <w:tcPr>
            <w:tcW w:w="46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144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Срок</w:t>
            </w:r>
            <w:proofErr w:type="spellEnd"/>
            <w:r w:rsidRPr="00911423">
              <w:rPr>
                <w:b/>
                <w:i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Отговорник</w:t>
            </w:r>
            <w:proofErr w:type="spellEnd"/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1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b/>
              </w:rPr>
              <w:t>Организационна</w:t>
            </w:r>
            <w:proofErr w:type="spellEnd"/>
            <w:r w:rsidRPr="00911423">
              <w:rPr>
                <w:b/>
              </w:rPr>
              <w:t xml:space="preserve"> </w:t>
            </w:r>
            <w:r w:rsidRPr="00911423">
              <w:rPr>
                <w:b/>
                <w:lang w:val="bg-BG"/>
              </w:rPr>
              <w:t>дейност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7710C3" w:rsidP="00911423">
            <w:pPr>
              <w:pStyle w:val="a4"/>
            </w:pPr>
            <w:r>
              <w:rPr>
                <w:lang w:val="bg-BG"/>
              </w:rPr>
              <w:t xml:space="preserve">Провеждане на </w:t>
            </w:r>
            <w:proofErr w:type="spellStart"/>
            <w:r>
              <w:t>общо</w:t>
            </w:r>
            <w:proofErr w:type="spellEnd"/>
            <w:r>
              <w:t xml:space="preserve"> o</w:t>
            </w:r>
            <w:proofErr w:type="spellStart"/>
            <w:r>
              <w:rPr>
                <w:lang w:val="bg-BG"/>
              </w:rPr>
              <w:t>тчетно</w:t>
            </w:r>
            <w:proofErr w:type="spellEnd"/>
            <w:r>
              <w:t xml:space="preserve"> </w:t>
            </w:r>
            <w:r w:rsidR="004C6B43" w:rsidRPr="00F42921">
              <w:rPr>
                <w:lang w:val="bg-BG"/>
              </w:rPr>
              <w:t xml:space="preserve"> събрание на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911423" w:rsidP="00911423">
            <w:pPr>
              <w:pStyle w:val="a4"/>
            </w:pPr>
            <w:r>
              <w:rPr>
                <w:lang w:val="bg-BG"/>
              </w:rPr>
              <w:t>Януари-</w:t>
            </w:r>
            <w:r w:rsidR="004C6B43" w:rsidRPr="00F42921">
              <w:rPr>
                <w:lang w:val="bg-BG"/>
              </w:rPr>
              <w:t xml:space="preserve">Март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Провеждане на редовни съвещания на Настоятелството и Проверителната комисия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Pr="00F42921" w:rsidRDefault="006B6650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Кандидатстване по проекти и програми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6B6650" w:rsidP="00911423">
            <w:pPr>
              <w:pStyle w:val="a4"/>
            </w:pPr>
            <w:r>
              <w:rPr>
                <w:lang w:val="bg-BG"/>
              </w:rPr>
              <w:t>Поддържане на материално-техническа база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Default="006B665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Участия в обучения и преквалификации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Отбелязване на бележити дати и събития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Провеждане на ежемесечни сбирки на ККИ към читалището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Издаване на ежемесечен вестник на Клуба за културни интереси към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 xml:space="preserve">2.  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Библиотечна</w:t>
            </w:r>
            <w:proofErr w:type="spellEnd"/>
            <w:r w:rsidRPr="00911423">
              <w:rPr>
                <w:rFonts w:cs="Arial"/>
                <w:b/>
              </w:rPr>
              <w:t xml:space="preserve">  </w:t>
            </w:r>
            <w:proofErr w:type="spellStart"/>
            <w:r w:rsidRPr="00911423">
              <w:rPr>
                <w:rFonts w:cs="Arial"/>
                <w:b/>
              </w:rPr>
              <w:t>дейност</w:t>
            </w:r>
            <w:proofErr w:type="spellEnd"/>
            <w:r w:rsidRPr="00911423">
              <w:rPr>
                <w:rFonts w:cs="Arial"/>
                <w:b/>
                <w:lang w:val="bg-BG"/>
              </w:rPr>
              <w:t xml:space="preserve"> </w:t>
            </w:r>
            <w:r w:rsidRPr="00911423">
              <w:rPr>
                <w:rFonts w:cs="Arial"/>
                <w:b/>
              </w:rPr>
              <w:t>,</w:t>
            </w:r>
            <w:r w:rsidRPr="00911423">
              <w:rPr>
                <w:rFonts w:cs="Arial"/>
                <w:b/>
                <w:lang w:val="bg-BG"/>
              </w:rPr>
              <w:t xml:space="preserve">  К</w:t>
            </w:r>
            <w:r w:rsidRPr="00911423">
              <w:rPr>
                <w:b/>
                <w:bCs/>
                <w:lang w:val="bg-BG"/>
              </w:rPr>
              <w:t xml:space="preserve">ултурно информационен център и работа с доброволци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Уреждане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поддържане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обществен</w:t>
            </w:r>
            <w:proofErr w:type="spellEnd"/>
            <w:r w:rsidRPr="00F42921">
              <w:rPr>
                <w:lang w:val="bg-BG"/>
              </w:rPr>
              <w:t>ата</w:t>
            </w:r>
            <w:r w:rsidRPr="00F42921">
              <w:t xml:space="preserve"> </w:t>
            </w:r>
            <w:proofErr w:type="spellStart"/>
            <w:r w:rsidRPr="00F42921">
              <w:t>библиотек</w:t>
            </w:r>
            <w:proofErr w:type="spellEnd"/>
            <w:r w:rsidRPr="00F42921">
              <w:rPr>
                <w:lang w:val="bg-BG"/>
              </w:rPr>
              <w:t>а</w:t>
            </w:r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</w:t>
            </w:r>
            <w:r w:rsidR="005E7137">
              <w:rPr>
                <w:bCs/>
                <w:lang w:val="bg-BG"/>
              </w:rPr>
              <w:t>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Обогатяване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библиотечния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фонд</w:t>
            </w:r>
            <w:proofErr w:type="spellEnd"/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Предоставяне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компютърни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интернет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услуги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за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населението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Обучения за възрастните </w:t>
            </w:r>
            <w:r w:rsidR="004C6B43" w:rsidRPr="00F42921">
              <w:rPr>
                <w:lang w:val="bg-BG"/>
              </w:rPr>
              <w:t>по компютърна грамотност</w:t>
            </w:r>
            <w:r>
              <w:rPr>
                <w:lang w:val="bg-BG"/>
              </w:rPr>
              <w:t>,учениците в ефективно търсене на  информация</w:t>
            </w:r>
          </w:p>
        </w:tc>
        <w:tc>
          <w:tcPr>
            <w:tcW w:w="1440" w:type="dxa"/>
          </w:tcPr>
          <w:p w:rsidR="004C6B43" w:rsidRPr="005029D6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Проучване</w:t>
            </w:r>
            <w:proofErr w:type="spellEnd"/>
            <w:proofErr w:type="gramStart"/>
            <w:r w:rsidRPr="00F42921">
              <w:t xml:space="preserve">,  </w:t>
            </w:r>
            <w:proofErr w:type="spellStart"/>
            <w:r w:rsidRPr="00F42921">
              <w:t>издирване</w:t>
            </w:r>
            <w:proofErr w:type="spellEnd"/>
            <w:proofErr w:type="gramEnd"/>
            <w:r w:rsidRPr="00F42921">
              <w:t xml:space="preserve"> и </w:t>
            </w:r>
            <w:proofErr w:type="spellStart"/>
            <w:r w:rsidRPr="00F42921">
              <w:t>съхраняване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културно-историческото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наследство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родния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край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Честване на бележити дати и годишнини на писатели, поети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3.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Художествена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самодейност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752500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Развиване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подпомагане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дейността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="00752500">
              <w:t xml:space="preserve"> </w:t>
            </w:r>
            <w:proofErr w:type="spellStart"/>
            <w:r w:rsidR="00752500">
              <w:t>съществуващите</w:t>
            </w:r>
            <w:proofErr w:type="spellEnd"/>
            <w:r w:rsidR="00752500">
              <w:t xml:space="preserve"> </w:t>
            </w:r>
            <w:proofErr w:type="spellStart"/>
            <w:r w:rsidR="00752500">
              <w:t>самодейни</w:t>
            </w:r>
            <w:proofErr w:type="spellEnd"/>
            <w:r w:rsidR="00752500">
              <w:t xml:space="preserve"> </w:t>
            </w:r>
            <w:proofErr w:type="spellStart"/>
            <w:r w:rsidR="00752500">
              <w:t>групи</w:t>
            </w:r>
            <w:proofErr w:type="spellEnd"/>
            <w:r w:rsidR="00752500">
              <w:rPr>
                <w:lang w:val="bg-BG"/>
              </w:rPr>
              <w:t xml:space="preserve"> и</w:t>
            </w:r>
            <w:r w:rsidRPr="00F42921">
              <w:t xml:space="preserve"> </w:t>
            </w:r>
            <w:proofErr w:type="spellStart"/>
            <w:r w:rsidRPr="00F42921">
              <w:t>клубове</w:t>
            </w:r>
            <w:proofErr w:type="spellEnd"/>
            <w:r w:rsidR="00752500">
              <w:rPr>
                <w:lang w:val="bg-BG"/>
              </w:rPr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Разкриване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нови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форми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любителско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творчество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rPr>
          <w:trHeight w:val="1345"/>
        </w:trPr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във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фестивали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конкурси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събори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общинско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регионално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национално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нив</w:t>
            </w:r>
            <w:proofErr w:type="spellEnd"/>
            <w:r w:rsidRPr="00F42921">
              <w:rPr>
                <w:lang w:val="bg-BG"/>
              </w:rPr>
              <w:t>о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Съхраняване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местните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обичаи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традиции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българския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фолклор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bCs/>
                <w:lang w:val="bg-BG"/>
              </w:rPr>
              <w:t xml:space="preserve">Секретар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lastRenderedPageBreak/>
              <w:t>4.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Културни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мероприятия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Бабин ден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януари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752500" w:rsidRPr="00F42921" w:rsidTr="004C6B43">
        <w:tc>
          <w:tcPr>
            <w:tcW w:w="758" w:type="dxa"/>
            <w:vAlign w:val="center"/>
          </w:tcPr>
          <w:p w:rsidR="00752500" w:rsidRPr="00752500" w:rsidRDefault="00752500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52500" w:rsidRPr="00F42921" w:rsidRDefault="00C842E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148</w:t>
            </w:r>
            <w:r w:rsidR="00752500">
              <w:rPr>
                <w:lang w:val="bg-BG"/>
              </w:rPr>
              <w:t xml:space="preserve"> години от гибелта на Васил Левски</w:t>
            </w:r>
          </w:p>
        </w:tc>
        <w:tc>
          <w:tcPr>
            <w:tcW w:w="144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16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1</w:t>
            </w:r>
            <w:r w:rsidR="005019E5">
              <w:rPr>
                <w:lang w:val="bg-BG"/>
              </w:rPr>
              <w:t xml:space="preserve"> </w:t>
            </w:r>
            <w:r w:rsidRPr="00F42921">
              <w:rPr>
                <w:lang w:val="bg-BG"/>
              </w:rPr>
              <w:t>март</w:t>
            </w:r>
            <w:r w:rsidR="00752500">
              <w:rPr>
                <w:lang w:val="bg-BG"/>
              </w:rPr>
              <w:t xml:space="preserve"> и Ден на самодееца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>арт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 xml:space="preserve">3 </w:t>
            </w:r>
            <w:r w:rsidR="004C6B43" w:rsidRPr="00F42921">
              <w:rPr>
                <w:lang w:val="bg-BG"/>
              </w:rPr>
              <w:t>март</w:t>
            </w:r>
            <w:r>
              <w:rPr>
                <w:lang w:val="bg-BG"/>
              </w:rPr>
              <w:t>-национален празник на България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 xml:space="preserve">арт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8 март-международен ден на жената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Първа пролет</w:t>
            </w:r>
          </w:p>
        </w:tc>
        <w:tc>
          <w:tcPr>
            <w:tcW w:w="1440" w:type="dxa"/>
          </w:tcPr>
          <w:p w:rsidR="005019E5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Обичаят „Лазаруване”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>прил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Великденски празник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април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 xml:space="preserve">24 май- Празничен концерт  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май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юни-международен ден на детето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Еньовден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Забавно лято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юни-август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6 септември-ден на съединението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22 септември-ден на независимостта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ноември-ден на народните будители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Коледа и Нова година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4C6B43" w:rsidRPr="00F42921">
              <w:rPr>
                <w:lang w:val="bg-BG"/>
              </w:rPr>
              <w:t xml:space="preserve">екември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Разучаване на песни и танци -репетиции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bCs/>
                <w:lang w:val="bg-BG"/>
              </w:rPr>
              <w:t>настоятелство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5.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b/>
                <w:bCs/>
                <w:lang w:val="bg-BG"/>
              </w:rPr>
              <w:t>Участия в събори, фестивали и др.: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Участие в п</w:t>
            </w:r>
            <w:r w:rsidR="004C6B43" w:rsidRPr="00F42921">
              <w:rPr>
                <w:lang w:val="bg-BG"/>
              </w:rPr>
              <w:t>разник</w:t>
            </w:r>
            <w:r>
              <w:rPr>
                <w:lang w:val="bg-BG"/>
              </w:rPr>
              <w:t>а</w:t>
            </w:r>
            <w:r w:rsidR="007710C3">
              <w:rPr>
                <w:lang w:val="bg-BG"/>
              </w:rPr>
              <w:t xml:space="preserve"> „ Цветница 2020</w:t>
            </w:r>
            <w:r w:rsidR="004C6B43" w:rsidRPr="00F42921">
              <w:rPr>
                <w:lang w:val="bg-BG"/>
              </w:rPr>
              <w:t>”</w:t>
            </w:r>
          </w:p>
        </w:tc>
        <w:tc>
          <w:tcPr>
            <w:tcW w:w="144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 xml:space="preserve">прил </w:t>
            </w:r>
          </w:p>
        </w:tc>
        <w:tc>
          <w:tcPr>
            <w:tcW w:w="2160" w:type="dxa"/>
          </w:tcPr>
          <w:p w:rsidR="004C6B43" w:rsidRPr="00F42921" w:rsidRDefault="009C0C34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7710C3" w:rsidRPr="00F42921" w:rsidTr="004C6B43">
        <w:tc>
          <w:tcPr>
            <w:tcW w:w="758" w:type="dxa"/>
            <w:vAlign w:val="center"/>
          </w:tcPr>
          <w:p w:rsidR="007710C3" w:rsidRPr="00406F0C" w:rsidRDefault="007710C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Балкански събор „Априлци”-Острец-</w:t>
            </w:r>
          </w:p>
        </w:tc>
        <w:tc>
          <w:tcPr>
            <w:tcW w:w="144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7710C3" w:rsidRDefault="007710C3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406F0C" w:rsidRDefault="00406F0C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Фолклорен фестивал</w:t>
            </w:r>
            <w:r w:rsidR="00EA08D4">
              <w:rPr>
                <w:lang w:val="bg-BG"/>
              </w:rPr>
              <w:t xml:space="preserve"> „</w:t>
            </w:r>
            <w:proofErr w:type="spellStart"/>
            <w:r w:rsidR="00EA08D4">
              <w:rPr>
                <w:lang w:val="bg-BG"/>
              </w:rPr>
              <w:t>Тараклъка</w:t>
            </w:r>
            <w:proofErr w:type="spellEnd"/>
            <w:r w:rsidR="00EA08D4">
              <w:rPr>
                <w:lang w:val="bg-BG"/>
              </w:rPr>
              <w:t xml:space="preserve"> пее и танцува”-с.Градище</w:t>
            </w:r>
          </w:p>
        </w:tc>
        <w:tc>
          <w:tcPr>
            <w:tcW w:w="144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</w:t>
            </w:r>
            <w:r w:rsidR="00EA08D4">
              <w:rPr>
                <w:lang w:val="bg-BG"/>
              </w:rPr>
              <w:t>ли</w:t>
            </w:r>
          </w:p>
        </w:tc>
        <w:tc>
          <w:tcPr>
            <w:tcW w:w="2160" w:type="dxa"/>
          </w:tcPr>
          <w:p w:rsidR="00406F0C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„Ритъмът на България”</w:t>
            </w:r>
          </w:p>
        </w:tc>
        <w:tc>
          <w:tcPr>
            <w:tcW w:w="144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Фестивал на сливата-гр.Троян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септември 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Национален фестивал „Христо Ковачев”-с.Реселец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Юбилейни чествания и гостувания на други читалища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6.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Повишаване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квалификацията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надграждане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знания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работни срещи</w:t>
            </w:r>
            <w:r w:rsidRPr="00F42921">
              <w:t xml:space="preserve"> </w:t>
            </w:r>
            <w:r w:rsidRPr="00F42921">
              <w:rPr>
                <w:lang w:val="bg-BG"/>
              </w:rPr>
              <w:t>,семинари и обучения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proofErr w:type="spellStart"/>
            <w:r w:rsidRPr="00F42921">
              <w:t>обучения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направления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програма</w:t>
            </w:r>
            <w:proofErr w:type="spellEnd"/>
            <w:r w:rsidRPr="00F42921">
              <w:t xml:space="preserve"> „</w:t>
            </w:r>
            <w:proofErr w:type="spellStart"/>
            <w:r w:rsidRPr="00F42921">
              <w:t>Глобални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библиотеки-България</w:t>
            </w:r>
            <w:proofErr w:type="spellEnd"/>
            <w:r w:rsidRPr="00F42921">
              <w:t>”.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7.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  <w:lang w:val="bg-BG"/>
              </w:rPr>
              <w:t xml:space="preserve">Съвместни дейности, </w:t>
            </w:r>
            <w:proofErr w:type="spellStart"/>
            <w:r w:rsidRPr="00911423">
              <w:rPr>
                <w:rFonts w:cs="Arial"/>
                <w:b/>
              </w:rPr>
              <w:t>Партньорства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популяризиране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дейността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РБ „Проф.Б.Цонев”- гр.Ловеч 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Център за работа с доброволци-гр.Ловеч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РЕКИЦ „Читалища”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ОИЦ –гр.Ловеч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Община 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Местна администрация, НПО, местен бизнес Програма „Глобални библиотеки-България”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ЦДГ”Кокиче” </w:t>
            </w:r>
            <w:r w:rsidR="003C5728">
              <w:rPr>
                <w:lang w:val="bg-BG"/>
              </w:rPr>
              <w:t>–с.Дойренци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Други регионални читалища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Създаване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партньорства</w:t>
            </w:r>
            <w:proofErr w:type="spellEnd"/>
            <w:r w:rsidRPr="00F42921">
              <w:t xml:space="preserve"> с </w:t>
            </w:r>
            <w:proofErr w:type="spellStart"/>
            <w:r w:rsidRPr="00F42921">
              <w:t>други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организации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клубове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училища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детски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градини</w:t>
            </w:r>
            <w:proofErr w:type="spellEnd"/>
            <w:r w:rsidRPr="00F42921">
              <w:t xml:space="preserve">, НПО, </w:t>
            </w:r>
            <w:proofErr w:type="spellStart"/>
            <w:r w:rsidRPr="00F42921">
              <w:t>медиите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бизнеса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образователни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прояви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медиите, социалните мрежи и пресата.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</w:tbl>
    <w:p w:rsidR="004C6B43" w:rsidRDefault="004C6B43" w:rsidP="00911423">
      <w:pPr>
        <w:pStyle w:val="a4"/>
        <w:rPr>
          <w:rFonts w:eastAsia="Times New Roman"/>
          <w:color w:val="000000"/>
        </w:rPr>
      </w:pPr>
    </w:p>
    <w:p w:rsidR="003C5728" w:rsidRPr="003C5728" w:rsidRDefault="003C5728" w:rsidP="003C57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B43" w:rsidRPr="00911423" w:rsidRDefault="004C6B43" w:rsidP="009114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Финансиране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Обезпеч</w:t>
      </w:r>
      <w:r w:rsidR="00C842E3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аването на дейностите  през 2021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г. ще се осъществява чрез финансиране от: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Държавната субсидия, разпределена съгласно изискванията на ЗНЧ;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Кандидатстване с проекти към Министерството на културата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Община Ловеч,други проекти и програми;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Други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източници (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членски внос, дарения и др.)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E358E4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1423" w:rsidRDefault="00E358E4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Забележка:</w:t>
      </w:r>
    </w:p>
    <w:p w:rsid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Предложението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дейността и развитието на читалищната дейност е</w:t>
      </w:r>
    </w:p>
    <w:p w:rsidR="00E358E4" w:rsidRP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разработена,изг</w:t>
      </w:r>
      <w:r w:rsidR="00EC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отвена и приета с Протокол </w:t>
      </w:r>
      <w:r w:rsidR="00553F0F">
        <w:rPr>
          <w:rFonts w:ascii="Times New Roman" w:eastAsia="Times New Roman" w:hAnsi="Times New Roman" w:cs="Times New Roman"/>
          <w:color w:val="000000"/>
          <w:sz w:val="24"/>
          <w:szCs w:val="24"/>
        </w:rPr>
        <w:t>№3/21.10.2020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год.на Настоятелство на читалището.Програмата е отворена за допълнения.</w:t>
      </w:r>
    </w:p>
    <w:p w:rsidR="004C6B43" w:rsidRPr="004C6B43" w:rsidRDefault="004C6B43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58E4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E358E4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>Председател ЧН:………………………………</w:t>
      </w:r>
    </w:p>
    <w:p w:rsidR="00911423" w:rsidRPr="004C6B43" w:rsidRDefault="0091142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Pr="004C6B43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3C5728">
        <w:rPr>
          <w:rFonts w:ascii="Times New Roman" w:hAnsi="Times New Roman" w:cs="Times New Roman"/>
          <w:sz w:val="24"/>
          <w:szCs w:val="24"/>
          <w:lang w:val="bg-BG"/>
        </w:rPr>
        <w:t xml:space="preserve">   / Ем. Лакова</w:t>
      </w: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p w:rsidR="004C6B43" w:rsidRPr="004C6B43" w:rsidRDefault="004C6B43" w:rsidP="004C6B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43" w:rsidRPr="004C6B43" w:rsidRDefault="004C6B43" w:rsidP="004C6B4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6B43" w:rsidRPr="004C6B43" w:rsidSect="00DA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C5"/>
    <w:multiLevelType w:val="hybridMultilevel"/>
    <w:tmpl w:val="403EE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F33"/>
    <w:multiLevelType w:val="hybridMultilevel"/>
    <w:tmpl w:val="ED7C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2A3"/>
    <w:multiLevelType w:val="hybridMultilevel"/>
    <w:tmpl w:val="AB1A92D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1609B"/>
    <w:multiLevelType w:val="multilevel"/>
    <w:tmpl w:val="D7C8D3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67368C"/>
    <w:multiLevelType w:val="hybridMultilevel"/>
    <w:tmpl w:val="9656E8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9285A"/>
    <w:multiLevelType w:val="hybridMultilevel"/>
    <w:tmpl w:val="A41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A85786C"/>
    <w:multiLevelType w:val="hybridMultilevel"/>
    <w:tmpl w:val="0F20C1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2C73784"/>
    <w:multiLevelType w:val="multilevel"/>
    <w:tmpl w:val="294823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A414A6"/>
    <w:multiLevelType w:val="hybridMultilevel"/>
    <w:tmpl w:val="C4848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4D"/>
    <w:rsid w:val="00016EFB"/>
    <w:rsid w:val="000C2870"/>
    <w:rsid w:val="001410A8"/>
    <w:rsid w:val="00160CE9"/>
    <w:rsid w:val="00162071"/>
    <w:rsid w:val="00234517"/>
    <w:rsid w:val="002C0498"/>
    <w:rsid w:val="0031105A"/>
    <w:rsid w:val="003A414D"/>
    <w:rsid w:val="003C5728"/>
    <w:rsid w:val="00406F0C"/>
    <w:rsid w:val="004847A3"/>
    <w:rsid w:val="00494DB1"/>
    <w:rsid w:val="004A0428"/>
    <w:rsid w:val="004C6B43"/>
    <w:rsid w:val="004E4E51"/>
    <w:rsid w:val="005019E5"/>
    <w:rsid w:val="005029D6"/>
    <w:rsid w:val="00553F0F"/>
    <w:rsid w:val="005E7137"/>
    <w:rsid w:val="00614E23"/>
    <w:rsid w:val="00655E99"/>
    <w:rsid w:val="006B6650"/>
    <w:rsid w:val="006D022D"/>
    <w:rsid w:val="00752500"/>
    <w:rsid w:val="007710C3"/>
    <w:rsid w:val="007F44CD"/>
    <w:rsid w:val="008D224D"/>
    <w:rsid w:val="008E436E"/>
    <w:rsid w:val="00902EC4"/>
    <w:rsid w:val="00903C57"/>
    <w:rsid w:val="00911423"/>
    <w:rsid w:val="009949E5"/>
    <w:rsid w:val="009C0C34"/>
    <w:rsid w:val="00A5650C"/>
    <w:rsid w:val="00AA5533"/>
    <w:rsid w:val="00B70DB1"/>
    <w:rsid w:val="00BD4525"/>
    <w:rsid w:val="00C213A8"/>
    <w:rsid w:val="00C24082"/>
    <w:rsid w:val="00C731CD"/>
    <w:rsid w:val="00C842E3"/>
    <w:rsid w:val="00C94826"/>
    <w:rsid w:val="00D3362D"/>
    <w:rsid w:val="00D37CD7"/>
    <w:rsid w:val="00DA19DD"/>
    <w:rsid w:val="00DB0D86"/>
    <w:rsid w:val="00E34CD4"/>
    <w:rsid w:val="00E358E4"/>
    <w:rsid w:val="00EA08D4"/>
    <w:rsid w:val="00EA0A64"/>
    <w:rsid w:val="00EC719F"/>
    <w:rsid w:val="00EF3554"/>
    <w:rsid w:val="00F6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  <w:style w:type="character" w:customStyle="1" w:styleId="apple-converted-space">
    <w:name w:val="apple-converted-space"/>
    <w:basedOn w:val="a0"/>
    <w:rsid w:val="00BD4525"/>
  </w:style>
  <w:style w:type="paragraph" w:styleId="a4">
    <w:name w:val="No Spacing"/>
    <w:uiPriority w:val="1"/>
    <w:qFormat/>
    <w:rsid w:val="00BD4525"/>
    <w:pPr>
      <w:spacing w:after="0" w:line="240" w:lineRule="auto"/>
    </w:pPr>
    <w:rPr>
      <w:lang w:val="en-US"/>
    </w:rPr>
  </w:style>
  <w:style w:type="paragraph" w:customStyle="1" w:styleId="1">
    <w:name w:val="Без разредка1"/>
    <w:uiPriority w:val="99"/>
    <w:qFormat/>
    <w:rsid w:val="004C6B43"/>
    <w:pPr>
      <w:spacing w:after="0" w:line="240" w:lineRule="auto"/>
    </w:pPr>
    <w:rPr>
      <w:rFonts w:ascii="Calibri" w:eastAsia="SimSun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82EA-7A9D-4720-990E-A2967F13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Librarian</cp:lastModifiedBy>
  <cp:revision>18</cp:revision>
  <cp:lastPrinted>2019-10-25T07:47:00Z</cp:lastPrinted>
  <dcterms:created xsi:type="dcterms:W3CDTF">2016-10-13T11:43:00Z</dcterms:created>
  <dcterms:modified xsi:type="dcterms:W3CDTF">2020-10-05T07:13:00Z</dcterms:modified>
</cp:coreProperties>
</file>